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3B20" w:rsidRPr="00F97496" w:rsidRDefault="006F3B20" w:rsidP="006F3B20">
      <w:pPr>
        <w:jc w:val="center"/>
        <w:rPr>
          <w:color w:val="000000"/>
          <w:sz w:val="32"/>
          <w:szCs w:val="32"/>
        </w:rPr>
      </w:pPr>
      <w:bookmarkStart w:id="0" w:name="OLE_LINK3"/>
      <w:bookmarkStart w:id="1" w:name="OLE_LINK4"/>
      <w:bookmarkStart w:id="2" w:name="_GoBack"/>
      <w:bookmarkEnd w:id="2"/>
      <w:r w:rsidRPr="00FF2093">
        <w:rPr>
          <w:noProof/>
          <w:color w:val="000000"/>
          <w:sz w:val="32"/>
          <w:szCs w:val="32"/>
          <w:lang w:eastAsia="ru-RU"/>
        </w:rPr>
        <w:drawing>
          <wp:inline distT="0" distB="0" distL="0" distR="0" wp14:anchorId="6A85282C" wp14:editId="116318FF">
            <wp:extent cx="2480858" cy="1236345"/>
            <wp:effectExtent l="0" t="0" r="0" b="1905"/>
            <wp:docPr id="2" name="Рисунок 2" descr="\\hq\dfs\home\vyachinav\Мои документы\My Pictures\RN logo old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hq\dfs\home\vyachinav\Мои документы\My Pictures\RN logo old.bmp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1349" cy="12465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E0B39">
        <w:rPr>
          <w:noProof/>
          <w:color w:val="000000"/>
          <w:sz w:val="32"/>
          <w:szCs w:val="32"/>
        </w:rPr>
        <w:t xml:space="preserve"> </w:t>
      </w:r>
    </w:p>
    <w:p w:rsidR="006F3B20" w:rsidRPr="00657A93" w:rsidRDefault="006F3B20" w:rsidP="006F3B20">
      <w:pPr>
        <w:jc w:val="center"/>
        <w:rPr>
          <w:rFonts w:ascii="Arial" w:hAnsi="Arial" w:cs="Arial"/>
          <w:b/>
          <w:color w:val="000000"/>
          <w:sz w:val="32"/>
          <w:szCs w:val="32"/>
          <w:lang w:val="en-US"/>
        </w:rPr>
      </w:pPr>
      <w:r w:rsidRPr="00657A93">
        <w:rPr>
          <w:rFonts w:ascii="Arial" w:hAnsi="Arial" w:cs="Arial"/>
          <w:b/>
          <w:color w:val="000000"/>
          <w:sz w:val="32"/>
          <w:szCs w:val="32"/>
          <w:lang w:val="en-US"/>
        </w:rPr>
        <w:t>PJSC “RUSSNEFT” PRESS SERVICE</w:t>
      </w:r>
    </w:p>
    <w:p w:rsidR="006F3B20" w:rsidRPr="00657A93" w:rsidRDefault="006F3B20" w:rsidP="006F3B20">
      <w:pPr>
        <w:jc w:val="center"/>
        <w:rPr>
          <w:rFonts w:ascii="Arial" w:hAnsi="Arial" w:cs="Arial"/>
          <w:color w:val="000000"/>
          <w:sz w:val="28"/>
          <w:szCs w:val="32"/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40"/>
        <w:gridCol w:w="4105"/>
      </w:tblGrid>
      <w:tr w:rsidR="006F3B20" w:rsidRPr="00657A93" w:rsidTr="00FE6396">
        <w:trPr>
          <w:trHeight w:val="1367"/>
        </w:trPr>
        <w:tc>
          <w:tcPr>
            <w:tcW w:w="5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B20" w:rsidRPr="00657A93" w:rsidRDefault="006F3B20" w:rsidP="005A3B5C">
            <w:pPr>
              <w:spacing w:after="0"/>
              <w:jc w:val="both"/>
              <w:rPr>
                <w:rFonts w:ascii="Arial" w:hAnsi="Arial" w:cs="Arial"/>
                <w:b/>
                <w:color w:val="000000"/>
                <w:sz w:val="28"/>
                <w:szCs w:val="32"/>
                <w:lang w:val="it-IT"/>
              </w:rPr>
            </w:pPr>
            <w:r w:rsidRPr="00657A93">
              <w:rPr>
                <w:rFonts w:ascii="Arial" w:hAnsi="Arial" w:cs="Arial"/>
                <w:b/>
                <w:color w:val="000000"/>
                <w:sz w:val="28"/>
                <w:szCs w:val="32"/>
                <w:lang w:val="en-US"/>
              </w:rPr>
              <w:t>Tel.</w:t>
            </w:r>
            <w:r w:rsidRPr="00657A93">
              <w:rPr>
                <w:rFonts w:ascii="Arial" w:hAnsi="Arial" w:cs="Arial"/>
                <w:b/>
                <w:color w:val="000000"/>
                <w:sz w:val="28"/>
                <w:szCs w:val="32"/>
                <w:lang w:val="it-IT"/>
              </w:rPr>
              <w:t>: (495) 411-63-24; (495) 411-63-21</w:t>
            </w:r>
          </w:p>
          <w:p w:rsidR="006F3B20" w:rsidRPr="00657A93" w:rsidRDefault="006F3B20" w:rsidP="005A3B5C">
            <w:pPr>
              <w:spacing w:after="0"/>
              <w:jc w:val="both"/>
              <w:rPr>
                <w:rFonts w:ascii="Arial" w:hAnsi="Arial" w:cs="Arial"/>
                <w:b/>
                <w:color w:val="000000"/>
                <w:sz w:val="28"/>
                <w:szCs w:val="32"/>
                <w:lang w:val="it-IT"/>
              </w:rPr>
            </w:pPr>
            <w:r w:rsidRPr="00657A93">
              <w:rPr>
                <w:rFonts w:ascii="Arial" w:hAnsi="Arial" w:cs="Arial"/>
                <w:b/>
                <w:color w:val="000000"/>
                <w:sz w:val="28"/>
                <w:szCs w:val="32"/>
                <w:lang w:val="en-US"/>
              </w:rPr>
              <w:t>Fax</w:t>
            </w:r>
            <w:r w:rsidRPr="00657A93">
              <w:rPr>
                <w:rFonts w:ascii="Arial" w:hAnsi="Arial" w:cs="Arial"/>
                <w:b/>
                <w:color w:val="000000"/>
                <w:sz w:val="28"/>
                <w:szCs w:val="32"/>
                <w:lang w:val="it-IT"/>
              </w:rPr>
              <w:t xml:space="preserve">: (495) 411-63-19 </w:t>
            </w:r>
          </w:p>
          <w:p w:rsidR="006F3B20" w:rsidRPr="00657A93" w:rsidRDefault="006F3B20" w:rsidP="005A3B5C">
            <w:pPr>
              <w:spacing w:after="0"/>
              <w:jc w:val="both"/>
              <w:rPr>
                <w:rFonts w:ascii="Arial" w:hAnsi="Arial" w:cs="Arial"/>
                <w:b/>
                <w:color w:val="000000"/>
                <w:sz w:val="28"/>
                <w:szCs w:val="32"/>
                <w:lang w:val="it-IT"/>
              </w:rPr>
            </w:pPr>
            <w:r w:rsidRPr="00657A93">
              <w:rPr>
                <w:rFonts w:ascii="Arial" w:hAnsi="Arial" w:cs="Arial"/>
                <w:b/>
                <w:color w:val="000000"/>
                <w:sz w:val="28"/>
                <w:szCs w:val="32"/>
                <w:lang w:val="it-IT"/>
              </w:rPr>
              <w:t>E-mail: pr@russneft.ru</w:t>
            </w:r>
          </w:p>
          <w:p w:rsidR="006F3B20" w:rsidRPr="00657A93" w:rsidRDefault="00237B57" w:rsidP="005A3B5C">
            <w:pPr>
              <w:spacing w:after="0"/>
              <w:jc w:val="both"/>
              <w:rPr>
                <w:rFonts w:ascii="Arial" w:hAnsi="Arial" w:cs="Arial"/>
                <w:color w:val="000000"/>
                <w:sz w:val="28"/>
                <w:szCs w:val="32"/>
              </w:rPr>
            </w:pPr>
            <w:hyperlink r:id="rId5" w:history="1">
              <w:r w:rsidR="006F3B20" w:rsidRPr="00657A93">
                <w:rPr>
                  <w:rStyle w:val="a5"/>
                  <w:rFonts w:ascii="Arial" w:hAnsi="Arial" w:cs="Arial"/>
                  <w:b/>
                  <w:sz w:val="28"/>
                  <w:szCs w:val="32"/>
                </w:rPr>
                <w:t>www.russneft.ru</w:t>
              </w:r>
            </w:hyperlink>
          </w:p>
        </w:tc>
        <w:tc>
          <w:tcPr>
            <w:tcW w:w="4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B20" w:rsidRPr="00657A93" w:rsidRDefault="006F3B20" w:rsidP="005A3B5C">
            <w:pPr>
              <w:spacing w:after="0"/>
              <w:rPr>
                <w:rFonts w:ascii="Arial" w:hAnsi="Arial" w:cs="Arial"/>
                <w:b/>
                <w:color w:val="000000"/>
                <w:sz w:val="28"/>
                <w:szCs w:val="32"/>
              </w:rPr>
            </w:pPr>
            <w:r w:rsidRPr="00657A93">
              <w:rPr>
                <w:rFonts w:ascii="Arial" w:hAnsi="Arial" w:cs="Arial"/>
                <w:b/>
                <w:color w:val="000000"/>
                <w:sz w:val="28"/>
                <w:szCs w:val="32"/>
              </w:rPr>
              <w:t xml:space="preserve">115054, </w:t>
            </w:r>
            <w:r w:rsidRPr="00657A93">
              <w:rPr>
                <w:rFonts w:ascii="Arial" w:hAnsi="Arial" w:cs="Arial"/>
                <w:b/>
                <w:color w:val="000000"/>
                <w:sz w:val="28"/>
                <w:szCs w:val="32"/>
                <w:lang w:val="en-US"/>
              </w:rPr>
              <w:t>Moscow</w:t>
            </w:r>
            <w:r w:rsidRPr="00657A93">
              <w:rPr>
                <w:rFonts w:ascii="Arial" w:hAnsi="Arial" w:cs="Arial"/>
                <w:b/>
                <w:color w:val="000000"/>
                <w:sz w:val="28"/>
                <w:szCs w:val="32"/>
              </w:rPr>
              <w:t xml:space="preserve">, </w:t>
            </w:r>
          </w:p>
          <w:p w:rsidR="006F3B20" w:rsidRPr="00657A93" w:rsidRDefault="006F3B20" w:rsidP="005A3B5C">
            <w:pPr>
              <w:spacing w:after="0"/>
              <w:rPr>
                <w:rFonts w:ascii="Arial" w:hAnsi="Arial" w:cs="Arial"/>
                <w:color w:val="000000"/>
                <w:sz w:val="28"/>
                <w:szCs w:val="32"/>
              </w:rPr>
            </w:pPr>
            <w:proofErr w:type="spellStart"/>
            <w:r w:rsidRPr="00657A93">
              <w:rPr>
                <w:rFonts w:ascii="Arial" w:hAnsi="Arial" w:cs="Arial"/>
                <w:b/>
                <w:color w:val="000000"/>
                <w:sz w:val="28"/>
                <w:szCs w:val="32"/>
                <w:lang w:val="en-US"/>
              </w:rPr>
              <w:t>Pyatnitskaya</w:t>
            </w:r>
            <w:proofErr w:type="spellEnd"/>
            <w:r w:rsidRPr="00657A93">
              <w:rPr>
                <w:rFonts w:ascii="Arial" w:hAnsi="Arial" w:cs="Arial"/>
                <w:b/>
                <w:color w:val="000000"/>
                <w:sz w:val="28"/>
                <w:szCs w:val="32"/>
              </w:rPr>
              <w:t xml:space="preserve"> </w:t>
            </w:r>
            <w:proofErr w:type="spellStart"/>
            <w:r w:rsidRPr="00657A93">
              <w:rPr>
                <w:rFonts w:ascii="Arial" w:hAnsi="Arial" w:cs="Arial"/>
                <w:b/>
                <w:color w:val="000000"/>
                <w:sz w:val="28"/>
                <w:szCs w:val="32"/>
                <w:lang w:val="en-US"/>
              </w:rPr>
              <w:t>str</w:t>
            </w:r>
            <w:proofErr w:type="spellEnd"/>
            <w:r w:rsidRPr="00657A93">
              <w:rPr>
                <w:rFonts w:ascii="Arial" w:hAnsi="Arial" w:cs="Arial"/>
                <w:b/>
                <w:color w:val="000000"/>
                <w:sz w:val="28"/>
                <w:szCs w:val="32"/>
              </w:rPr>
              <w:t>., 69</w:t>
            </w:r>
            <w:r w:rsidRPr="00657A93">
              <w:rPr>
                <w:rFonts w:ascii="Arial" w:hAnsi="Arial" w:cs="Arial"/>
                <w:b/>
                <w:color w:val="000000"/>
                <w:sz w:val="28"/>
                <w:szCs w:val="32"/>
              </w:rPr>
              <w:br/>
            </w:r>
            <w:r w:rsidRPr="00657A93">
              <w:rPr>
                <w:rFonts w:ascii="Arial" w:hAnsi="Arial" w:cs="Arial"/>
                <w:color w:val="000000"/>
                <w:sz w:val="28"/>
                <w:szCs w:val="32"/>
              </w:rPr>
              <w:t xml:space="preserve"> </w:t>
            </w:r>
          </w:p>
          <w:p w:rsidR="006F3B20" w:rsidRPr="00657A93" w:rsidRDefault="006F3B20" w:rsidP="005A3B5C">
            <w:pPr>
              <w:spacing w:after="0"/>
              <w:rPr>
                <w:rFonts w:ascii="Arial" w:hAnsi="Arial" w:cs="Arial"/>
                <w:color w:val="000000"/>
                <w:sz w:val="28"/>
                <w:szCs w:val="32"/>
              </w:rPr>
            </w:pPr>
            <w:r w:rsidRPr="00657A93">
              <w:rPr>
                <w:rFonts w:ascii="Arial" w:hAnsi="Arial" w:cs="Arial"/>
                <w:color w:val="000000"/>
                <w:sz w:val="28"/>
                <w:szCs w:val="32"/>
              </w:rPr>
              <w:t xml:space="preserve"> </w:t>
            </w:r>
          </w:p>
        </w:tc>
      </w:tr>
    </w:tbl>
    <w:p w:rsidR="006F3B20" w:rsidRPr="00657A93" w:rsidRDefault="006F3B20" w:rsidP="006F3B20">
      <w:pPr>
        <w:spacing w:before="100" w:after="100"/>
        <w:jc w:val="center"/>
        <w:rPr>
          <w:rFonts w:ascii="Arial" w:hAnsi="Arial" w:cs="Arial"/>
          <w:b/>
          <w:snapToGrid w:val="0"/>
          <w:sz w:val="28"/>
          <w:szCs w:val="28"/>
        </w:rPr>
      </w:pPr>
    </w:p>
    <w:p w:rsidR="006F3B20" w:rsidRPr="00A84AC1" w:rsidRDefault="006F3B20" w:rsidP="006F3B20">
      <w:pPr>
        <w:spacing w:before="100" w:after="100"/>
        <w:jc w:val="center"/>
        <w:rPr>
          <w:rFonts w:ascii="Arial" w:hAnsi="Arial"/>
          <w:b/>
          <w:snapToGrid w:val="0"/>
          <w:sz w:val="28"/>
          <w:szCs w:val="28"/>
          <w:lang w:val="en-US"/>
        </w:rPr>
      </w:pPr>
      <w:r>
        <w:rPr>
          <w:rFonts w:ascii="Arial" w:hAnsi="Arial"/>
          <w:b/>
          <w:snapToGrid w:val="0"/>
          <w:sz w:val="28"/>
          <w:szCs w:val="28"/>
          <w:lang w:val="en-US"/>
        </w:rPr>
        <w:t>PRESS - RELEASE</w:t>
      </w:r>
    </w:p>
    <w:p w:rsidR="00A36F8E" w:rsidRDefault="006A0CAB" w:rsidP="006F3B20">
      <w:pPr>
        <w:spacing w:after="0" w:line="240" w:lineRule="auto"/>
        <w:jc w:val="center"/>
        <w:rPr>
          <w:rFonts w:ascii="Arial" w:eastAsia="Times New Roman" w:hAnsi="Arial" w:cs="Arial"/>
          <w:b/>
          <w:color w:val="000000"/>
          <w:sz w:val="28"/>
          <w:szCs w:val="28"/>
          <w:lang w:val="en-US"/>
        </w:rPr>
      </w:pPr>
      <w:r>
        <w:rPr>
          <w:rFonts w:ascii="Arial" w:eastAsia="Times New Roman" w:hAnsi="Arial" w:cs="Arial"/>
          <w:b/>
          <w:color w:val="000000"/>
          <w:sz w:val="28"/>
          <w:szCs w:val="28"/>
          <w:lang w:val="en-US"/>
        </w:rPr>
        <w:t>April 10</w:t>
      </w:r>
      <w:r w:rsidR="006F3B20" w:rsidRPr="00657A93">
        <w:rPr>
          <w:rFonts w:ascii="Arial" w:eastAsia="Times New Roman" w:hAnsi="Arial" w:cs="Arial"/>
          <w:b/>
          <w:color w:val="000000"/>
          <w:sz w:val="28"/>
          <w:szCs w:val="28"/>
          <w:lang w:val="en-US"/>
        </w:rPr>
        <w:t>, 202</w:t>
      </w:r>
      <w:r w:rsidR="00A36F8E">
        <w:rPr>
          <w:rFonts w:ascii="Arial" w:eastAsia="Times New Roman" w:hAnsi="Arial" w:cs="Arial"/>
          <w:b/>
          <w:color w:val="000000"/>
          <w:sz w:val="28"/>
          <w:szCs w:val="28"/>
          <w:lang w:val="en-US"/>
        </w:rPr>
        <w:t>3</w:t>
      </w:r>
    </w:p>
    <w:p w:rsidR="00A36F8E" w:rsidRDefault="00A36F8E" w:rsidP="006F3B20">
      <w:pPr>
        <w:spacing w:after="0" w:line="240" w:lineRule="auto"/>
        <w:jc w:val="center"/>
        <w:rPr>
          <w:rFonts w:ascii="Arial" w:eastAsia="Times New Roman" w:hAnsi="Arial" w:cs="Arial"/>
          <w:b/>
          <w:color w:val="000000"/>
          <w:sz w:val="28"/>
          <w:szCs w:val="28"/>
          <w:lang w:val="en-US"/>
        </w:rPr>
      </w:pPr>
    </w:p>
    <w:bookmarkEnd w:id="0"/>
    <w:bookmarkEnd w:id="1"/>
    <w:p w:rsidR="006A0CAB" w:rsidRPr="006A0CAB" w:rsidRDefault="006A0CAB" w:rsidP="006A0CAB">
      <w:pPr>
        <w:shd w:val="clear" w:color="auto" w:fill="FFFFFF"/>
        <w:spacing w:after="120" w:line="240" w:lineRule="auto"/>
        <w:jc w:val="both"/>
        <w:outlineLvl w:val="3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RussNeft</w:t>
      </w:r>
      <w:r w:rsidRPr="006A0CA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 xml:space="preserve"> has started to implement the anti-flood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action plan</w:t>
      </w:r>
    </w:p>
    <w:p w:rsidR="006A0CAB" w:rsidRPr="006A0CAB" w:rsidRDefault="006A0CAB" w:rsidP="006A0CAB">
      <w:pPr>
        <w:shd w:val="clear" w:color="auto" w:fill="FFFFFF"/>
        <w:spacing w:after="120" w:line="240" w:lineRule="auto"/>
        <w:jc w:val="both"/>
        <w:outlineLvl w:val="3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</w:pPr>
    </w:p>
    <w:p w:rsidR="006A0CAB" w:rsidRPr="006A0CAB" w:rsidRDefault="006A0CAB" w:rsidP="006A0CAB">
      <w:pPr>
        <w:shd w:val="clear" w:color="auto" w:fill="FFFFFF"/>
        <w:spacing w:after="120" w:line="240" w:lineRule="auto"/>
        <w:jc w:val="both"/>
        <w:outlineLvl w:val="3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</w:pPr>
      <w:r w:rsidRPr="006A0CA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lastRenderedPageBreak/>
        <w:t xml:space="preserve">PJSC "RussNeft" has started to implement a plan of preventive measures related to </w:t>
      </w:r>
      <w:proofErr w:type="gramStart"/>
      <w:r w:rsidRPr="006A0CA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snow melt</w:t>
      </w:r>
      <w:proofErr w:type="gramEnd"/>
      <w:r w:rsidRPr="006A0CA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 xml:space="preserve"> and seasonal rise in water levels in reservoirs.</w:t>
      </w:r>
    </w:p>
    <w:p w:rsidR="006A0CAB" w:rsidRPr="006A0CAB" w:rsidRDefault="006A0CAB" w:rsidP="006A0CAB">
      <w:pPr>
        <w:shd w:val="clear" w:color="auto" w:fill="FFFFFF"/>
        <w:spacing w:after="120" w:line="240" w:lineRule="auto"/>
        <w:jc w:val="both"/>
        <w:outlineLvl w:val="3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</w:pPr>
      <w:r w:rsidRPr="006A0CA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 xml:space="preserve">Thus, the Nizhnevartovsk branch of the Company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set up</w:t>
      </w:r>
      <w:r w:rsidRPr="006A0CA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 xml:space="preserve"> emergency rescue units at the oil fields with the necessary stock of equipment and materials for prompt response to possible </w:t>
      </w:r>
      <w:proofErr w:type="gramStart"/>
      <w:r w:rsidRPr="006A0CA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emergency situations</w:t>
      </w:r>
      <w:proofErr w:type="gramEnd"/>
      <w:r w:rsidRPr="006A0CA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 xml:space="preserve"> and emergency recovery work. A procedure </w:t>
      </w:r>
      <w:proofErr w:type="gramStart"/>
      <w:r w:rsidRPr="006A0CA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has been developed</w:t>
      </w:r>
      <w:proofErr w:type="gramEnd"/>
      <w:r w:rsidRPr="006A0CA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 xml:space="preserve"> for notifying officials and emergency services.</w:t>
      </w:r>
    </w:p>
    <w:p w:rsidR="00706DCF" w:rsidRPr="005A3B5C" w:rsidRDefault="006A0CAB" w:rsidP="006A0CAB">
      <w:pPr>
        <w:shd w:val="clear" w:color="auto" w:fill="FFFFFF"/>
        <w:spacing w:after="120" w:line="240" w:lineRule="auto"/>
        <w:jc w:val="both"/>
        <w:outlineLvl w:val="3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</w:pPr>
      <w:r w:rsidRPr="006A0CA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 xml:space="preserve">Control over the anti-flood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action plan</w:t>
      </w:r>
      <w:r w:rsidRPr="006A0CA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 xml:space="preserve"> implementation </w:t>
      </w:r>
      <w:proofErr w:type="gramStart"/>
      <w:r w:rsidRPr="006A0CA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is entrusted</w:t>
      </w:r>
      <w:proofErr w:type="gramEnd"/>
      <w:r w:rsidRPr="006A0CA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 xml:space="preserve"> to the central dispatching department of RussNeft. The main objective of the measures taken is to exclude possible incidents in the regions of the Company's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operation</w:t>
      </w:r>
      <w:r w:rsidRPr="006A0CA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.</w:t>
      </w:r>
    </w:p>
    <w:p w:rsidR="005A3B5C" w:rsidRPr="005A3B5C" w:rsidRDefault="005A3B5C" w:rsidP="006F3B20">
      <w:pPr>
        <w:shd w:val="clear" w:color="auto" w:fill="FFFFFF"/>
        <w:spacing w:after="120" w:line="288" w:lineRule="atLeast"/>
        <w:outlineLvl w:val="3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</w:pPr>
    </w:p>
    <w:p w:rsidR="006F3B20" w:rsidRPr="006F3B20" w:rsidRDefault="006F3B20" w:rsidP="006F3B20">
      <w:pPr>
        <w:shd w:val="clear" w:color="auto" w:fill="FFFFFF"/>
        <w:spacing w:after="120" w:line="288" w:lineRule="atLeast"/>
        <w:outlineLvl w:val="3"/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val="en-US" w:eastAsia="ru-RU"/>
        </w:rPr>
      </w:pPr>
      <w:r w:rsidRPr="006F3B20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val="en-US" w:eastAsia="ru-RU"/>
        </w:rPr>
        <w:t>About the Company:</w:t>
      </w:r>
    </w:p>
    <w:p w:rsidR="006F3B20" w:rsidRPr="006F3B20" w:rsidRDefault="006F3B20" w:rsidP="006F3B2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72727"/>
          <w:sz w:val="28"/>
          <w:szCs w:val="28"/>
          <w:lang w:val="en-US" w:eastAsia="ru-RU"/>
        </w:rPr>
      </w:pPr>
      <w:r w:rsidRPr="006F3B2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PJSC “RussNeft” ranks</w:t>
      </w:r>
      <w:r w:rsidR="005A3B5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 xml:space="preserve"> among the top-</w:t>
      </w:r>
      <w:r w:rsidR="00A36F8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10</w:t>
      </w:r>
      <w:r w:rsidRPr="006F3B2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 xml:space="preserve"> largest oil companies by crude oil production in Russia.</w:t>
      </w:r>
    </w:p>
    <w:p w:rsidR="006F3B20" w:rsidRPr="006F3B20" w:rsidRDefault="006F3B20" w:rsidP="006F3B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</w:pPr>
      <w:r w:rsidRPr="006F3B2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lastRenderedPageBreak/>
        <w:t>The Company possesses a well-balanced portfolio of assets located in the key Russian oil and gas provinces (West Siberia, Volga-Urals and Central Siberia) as well as in Azerbaijan.</w:t>
      </w:r>
    </w:p>
    <w:p w:rsidR="006F3B20" w:rsidRPr="006F3B20" w:rsidRDefault="006F3B20" w:rsidP="006F3B2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72727"/>
          <w:sz w:val="28"/>
          <w:szCs w:val="28"/>
          <w:lang w:val="en-US" w:eastAsia="ru-RU"/>
        </w:rPr>
      </w:pPr>
      <w:r w:rsidRPr="006F3B2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The headcount of the Company is around 8,000 employees.</w:t>
      </w:r>
    </w:p>
    <w:p w:rsidR="006F3B20" w:rsidRPr="006F3B20" w:rsidRDefault="006F3B20" w:rsidP="006F3B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</w:pPr>
      <w:r w:rsidRPr="006F3B2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 </w:t>
      </w:r>
    </w:p>
    <w:p w:rsidR="006F3B20" w:rsidRPr="006F3B20" w:rsidRDefault="006F3B20" w:rsidP="006F3B20">
      <w:pPr>
        <w:shd w:val="clear" w:color="auto" w:fill="FFFFFF"/>
        <w:spacing w:after="0" w:line="240" w:lineRule="auto"/>
        <w:ind w:left="4395"/>
        <w:jc w:val="both"/>
        <w:rPr>
          <w:rFonts w:ascii="Arial" w:eastAsia="Times New Roman" w:hAnsi="Arial" w:cs="Arial"/>
          <w:b/>
          <w:color w:val="000000"/>
          <w:sz w:val="24"/>
          <w:szCs w:val="28"/>
          <w:bdr w:val="none" w:sz="0" w:space="0" w:color="auto" w:frame="1"/>
          <w:lang w:val="en-US" w:eastAsia="ru-RU"/>
        </w:rPr>
      </w:pPr>
      <w:r w:rsidRPr="006F3B20">
        <w:rPr>
          <w:rFonts w:ascii="Arial" w:eastAsia="Times New Roman" w:hAnsi="Arial" w:cs="Arial"/>
          <w:b/>
          <w:color w:val="000000"/>
          <w:sz w:val="24"/>
          <w:szCs w:val="28"/>
          <w:bdr w:val="none" w:sz="0" w:space="0" w:color="auto" w:frame="1"/>
          <w:lang w:val="en-US" w:eastAsia="ru-RU"/>
        </w:rPr>
        <w:t>Press Service of PJSC "RussNeft"</w:t>
      </w:r>
    </w:p>
    <w:p w:rsidR="00A36F8E" w:rsidRDefault="00A36F8E" w:rsidP="006F3B20">
      <w:pPr>
        <w:shd w:val="clear" w:color="auto" w:fill="FFFFFF"/>
        <w:spacing w:after="0" w:line="240" w:lineRule="auto"/>
        <w:ind w:left="4395"/>
        <w:jc w:val="both"/>
        <w:rPr>
          <w:rFonts w:ascii="Arial" w:eastAsia="Times New Roman" w:hAnsi="Arial" w:cs="Arial"/>
          <w:b/>
          <w:color w:val="000000"/>
          <w:sz w:val="24"/>
          <w:szCs w:val="28"/>
          <w:bdr w:val="none" w:sz="0" w:space="0" w:color="auto" w:frame="1"/>
          <w:lang w:val="en-US" w:eastAsia="ru-RU"/>
        </w:rPr>
      </w:pPr>
      <w:r>
        <w:rPr>
          <w:rFonts w:ascii="Arial" w:eastAsia="Times New Roman" w:hAnsi="Arial" w:cs="Arial"/>
          <w:b/>
          <w:color w:val="000000"/>
          <w:sz w:val="24"/>
          <w:szCs w:val="28"/>
          <w:bdr w:val="none" w:sz="0" w:space="0" w:color="auto" w:frame="1"/>
          <w:lang w:val="en-US" w:eastAsia="ru-RU"/>
        </w:rPr>
        <w:t>Phone: (495) 411-63-24,</w:t>
      </w:r>
    </w:p>
    <w:p w:rsidR="006F3B20" w:rsidRPr="006F3B20" w:rsidRDefault="006F3B20" w:rsidP="006F3B20">
      <w:pPr>
        <w:shd w:val="clear" w:color="auto" w:fill="FFFFFF"/>
        <w:spacing w:after="0" w:line="240" w:lineRule="auto"/>
        <w:ind w:left="4395"/>
        <w:jc w:val="both"/>
        <w:rPr>
          <w:rFonts w:ascii="Arial" w:eastAsia="Times New Roman" w:hAnsi="Arial" w:cs="Arial"/>
          <w:b/>
          <w:color w:val="000000"/>
          <w:sz w:val="24"/>
          <w:szCs w:val="28"/>
          <w:bdr w:val="none" w:sz="0" w:space="0" w:color="auto" w:frame="1"/>
          <w:lang w:val="en-US" w:eastAsia="ru-RU"/>
        </w:rPr>
      </w:pPr>
      <w:r w:rsidRPr="006F3B20">
        <w:rPr>
          <w:rFonts w:ascii="Arial" w:eastAsia="Times New Roman" w:hAnsi="Arial" w:cs="Arial"/>
          <w:b/>
          <w:color w:val="000000"/>
          <w:sz w:val="24"/>
          <w:szCs w:val="28"/>
          <w:bdr w:val="none" w:sz="0" w:space="0" w:color="auto" w:frame="1"/>
          <w:lang w:val="en-US" w:eastAsia="ru-RU"/>
        </w:rPr>
        <w:t>Fax: (495) 411-63-19</w:t>
      </w:r>
    </w:p>
    <w:p w:rsidR="00B35FEC" w:rsidRPr="006A0CAB" w:rsidRDefault="006F3B20" w:rsidP="00A36F8E">
      <w:pPr>
        <w:shd w:val="clear" w:color="auto" w:fill="FFFFFF"/>
        <w:spacing w:after="0" w:line="240" w:lineRule="auto"/>
        <w:ind w:left="4395"/>
        <w:jc w:val="both"/>
        <w:rPr>
          <w:rFonts w:ascii="Arial" w:eastAsia="Times New Roman" w:hAnsi="Arial" w:cs="Arial"/>
          <w:b/>
          <w:color w:val="000000"/>
          <w:sz w:val="24"/>
          <w:szCs w:val="28"/>
          <w:bdr w:val="none" w:sz="0" w:space="0" w:color="auto" w:frame="1"/>
          <w:lang w:val="en-US" w:eastAsia="ru-RU"/>
        </w:rPr>
      </w:pPr>
      <w:r w:rsidRPr="006F3B20">
        <w:rPr>
          <w:rFonts w:ascii="Arial" w:eastAsia="Times New Roman" w:hAnsi="Arial" w:cs="Arial"/>
          <w:b/>
          <w:color w:val="000000"/>
          <w:sz w:val="24"/>
          <w:szCs w:val="28"/>
          <w:bdr w:val="none" w:sz="0" w:space="0" w:color="auto" w:frame="1"/>
          <w:lang w:val="en-US" w:eastAsia="ru-RU"/>
        </w:rPr>
        <w:t>E-mail: </w:t>
      </w:r>
      <w:hyperlink r:id="rId6" w:history="1">
        <w:r w:rsidRPr="006F3B20">
          <w:rPr>
            <w:rFonts w:ascii="Arial" w:eastAsia="Times New Roman" w:hAnsi="Arial" w:cs="Arial"/>
            <w:b/>
            <w:color w:val="000000"/>
            <w:sz w:val="24"/>
            <w:szCs w:val="28"/>
            <w:bdr w:val="none" w:sz="0" w:space="0" w:color="auto" w:frame="1"/>
            <w:lang w:val="en-US" w:eastAsia="ru-RU"/>
          </w:rPr>
          <w:t>pr@russneft.ru</w:t>
        </w:r>
      </w:hyperlink>
    </w:p>
    <w:sectPr w:rsidR="00B35FEC" w:rsidRPr="006A0CAB" w:rsidSect="00A36F8E">
      <w:pgSz w:w="11906" w:h="16838"/>
      <w:pgMar w:top="568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altName w:val="Arial"/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1E6F"/>
    <w:rsid w:val="000B2925"/>
    <w:rsid w:val="00110881"/>
    <w:rsid w:val="00237B57"/>
    <w:rsid w:val="00293448"/>
    <w:rsid w:val="0038413F"/>
    <w:rsid w:val="003A45B3"/>
    <w:rsid w:val="004657AD"/>
    <w:rsid w:val="005A3B5C"/>
    <w:rsid w:val="005E0039"/>
    <w:rsid w:val="00633C4C"/>
    <w:rsid w:val="006A0CAB"/>
    <w:rsid w:val="006F3B20"/>
    <w:rsid w:val="00706DCF"/>
    <w:rsid w:val="00813609"/>
    <w:rsid w:val="008E17B4"/>
    <w:rsid w:val="00A36F8E"/>
    <w:rsid w:val="00A71E6F"/>
    <w:rsid w:val="00B35FEC"/>
    <w:rsid w:val="00BA33D9"/>
    <w:rsid w:val="00C92B37"/>
    <w:rsid w:val="00D800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2ABB079-A71F-45A5-98B6-DC45A0BB62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F3B2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6F3B20"/>
    <w:rPr>
      <w:rFonts w:ascii="Segoe UI" w:hAnsi="Segoe UI" w:cs="Segoe UI"/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6F3B2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4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591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747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4442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7016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2731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28122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pr@russneft.ru" TargetMode="External"/><Relationship Id="rId5" Type="http://schemas.openxmlformats.org/officeDocument/2006/relationships/hyperlink" Target="http://www.russneft.ru/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222</Words>
  <Characters>1270</Characters>
  <Application>Microsoft Office Word</Application>
  <DocSecurity>4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Татевосова Мария Рудольфовна</dc:creator>
  <cp:keywords/>
  <dc:description/>
  <cp:lastModifiedBy>Татевосова Мария Рудольфовна</cp:lastModifiedBy>
  <cp:revision>2</cp:revision>
  <cp:lastPrinted>2021-11-30T14:02:00Z</cp:lastPrinted>
  <dcterms:created xsi:type="dcterms:W3CDTF">2023-04-10T15:25:00Z</dcterms:created>
  <dcterms:modified xsi:type="dcterms:W3CDTF">2023-04-10T15:25:00Z</dcterms:modified>
</cp:coreProperties>
</file>